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FC774">
      <w:pPr>
        <w:spacing w:line="480" w:lineRule="auto"/>
        <w:jc w:val="center"/>
        <w:rPr>
          <w:rFonts w:hint="eastAsia" w:ascii="华文仿宋" w:hAnsi="华文仿宋" w:eastAsia="华文仿宋" w:cs="华文仿宋"/>
          <w:b/>
          <w:bCs/>
          <w:sz w:val="48"/>
          <w:szCs w:val="48"/>
        </w:rPr>
      </w:pPr>
      <w:r>
        <w:rPr>
          <w:rFonts w:hint="eastAsia" w:ascii="华文仿宋" w:hAnsi="华文仿宋" w:eastAsia="华文仿宋" w:cs="华文仿宋"/>
          <w:b/>
          <w:bCs/>
          <w:sz w:val="48"/>
          <w:szCs w:val="48"/>
        </w:rPr>
        <w:t>比  价  函</w:t>
      </w:r>
    </w:p>
    <w:p w14:paraId="763304D6">
      <w:pPr>
        <w:spacing w:line="480" w:lineRule="auto"/>
        <w:rPr>
          <w:rFonts w:hint="eastAsia" w:ascii="华文仿宋" w:hAnsi="华文仿宋" w:eastAsia="华文仿宋" w:cs="华文仿宋"/>
          <w:sz w:val="32"/>
          <w:szCs w:val="32"/>
        </w:rPr>
      </w:pPr>
    </w:p>
    <w:p w14:paraId="12CF47E9">
      <w:pPr>
        <w:spacing w:line="480" w:lineRule="auto"/>
        <w:rPr>
          <w:rFonts w:hint="eastAsia" w:ascii="华文仿宋" w:hAnsi="华文仿宋" w:eastAsia="华文仿宋" w:cs="华文仿宋"/>
          <w:sz w:val="32"/>
          <w:szCs w:val="32"/>
        </w:rPr>
      </w:pPr>
    </w:p>
    <w:p w14:paraId="5405E883">
      <w:pPr>
        <w:spacing w:line="480" w:lineRule="auto"/>
        <w:rPr>
          <w:rFonts w:hint="eastAsia" w:ascii="华文仿宋" w:hAnsi="华文仿宋" w:eastAsia="华文仿宋" w:cs="华文仿宋"/>
          <w:sz w:val="30"/>
          <w:szCs w:val="30"/>
        </w:rPr>
      </w:pPr>
      <w:r>
        <w:rPr>
          <w:rFonts w:hint="eastAsia" w:ascii="华文仿宋" w:hAnsi="华文仿宋" w:eastAsia="华文仿宋" w:cs="华文仿宋"/>
          <w:sz w:val="30"/>
          <w:szCs w:val="30"/>
        </w:rPr>
        <w:t>各有关单位：</w:t>
      </w:r>
    </w:p>
    <w:p w14:paraId="45BF9EB2">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根据工作需要，我单位(采购人)现拟以比价方式就“慢病管理小程序定制化开发项目”进行采购</w:t>
      </w:r>
      <w:r>
        <w:rPr>
          <w:rFonts w:hint="eastAsia" w:ascii="华文仿宋" w:hAnsi="华文仿宋" w:eastAsia="华文仿宋" w:cs="华文仿宋"/>
          <w:sz w:val="30"/>
          <w:szCs w:val="30"/>
          <w:lang w:val="en-US" w:eastAsia="zh-CN"/>
        </w:rPr>
        <w:t>服务活动，具体内容如</w:t>
      </w:r>
      <w:r>
        <w:rPr>
          <w:rFonts w:hint="eastAsia" w:ascii="华文仿宋" w:hAnsi="华文仿宋" w:eastAsia="华文仿宋" w:cs="华文仿宋"/>
          <w:sz w:val="30"/>
          <w:szCs w:val="30"/>
        </w:rPr>
        <w:t>下：</w:t>
      </w:r>
    </w:p>
    <w:p w14:paraId="0113E184">
      <w:pPr>
        <w:spacing w:line="480" w:lineRule="auto"/>
        <w:rPr>
          <w:rFonts w:hint="eastAsia" w:ascii="华文仿宋" w:hAnsi="华文仿宋" w:eastAsia="华文仿宋" w:cs="华文仿宋"/>
          <w:b/>
          <w:bCs/>
          <w:sz w:val="30"/>
          <w:szCs w:val="30"/>
        </w:rPr>
      </w:pPr>
      <w:r>
        <w:rPr>
          <w:rFonts w:hint="eastAsia" w:ascii="华文仿宋" w:hAnsi="华文仿宋" w:eastAsia="华文仿宋" w:cs="华文仿宋"/>
          <w:b/>
          <w:bCs/>
          <w:sz w:val="30"/>
          <w:szCs w:val="30"/>
        </w:rPr>
        <w:t>一、项目基本信息</w:t>
      </w:r>
    </w:p>
    <w:p w14:paraId="2FFCE4E2">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项自名称：慢病管理小程序定制化开发项目</w:t>
      </w:r>
    </w:p>
    <w:p w14:paraId="206198D1">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default" w:ascii="华文仿宋" w:hAnsi="华文仿宋" w:eastAsia="华文仿宋" w:cs="华文仿宋"/>
          <w:sz w:val="30"/>
          <w:szCs w:val="30"/>
          <w:lang w:val="en-US" w:eastAsia="zh-CN"/>
        </w:rPr>
      </w:pPr>
      <w:r>
        <w:rPr>
          <w:rFonts w:hint="eastAsia" w:ascii="华文仿宋" w:hAnsi="华文仿宋" w:eastAsia="华文仿宋" w:cs="华文仿宋"/>
          <w:sz w:val="30"/>
          <w:szCs w:val="30"/>
        </w:rPr>
        <w:t>项目</w:t>
      </w:r>
      <w:r>
        <w:rPr>
          <w:rFonts w:hint="eastAsia" w:ascii="华文仿宋" w:hAnsi="华文仿宋" w:eastAsia="华文仿宋" w:cs="华文仿宋"/>
          <w:sz w:val="30"/>
          <w:szCs w:val="30"/>
          <w:lang w:val="en-US" w:eastAsia="zh-CN"/>
        </w:rPr>
        <w:t>上线日期</w:t>
      </w:r>
      <w:r>
        <w:rPr>
          <w:rFonts w:hint="eastAsia" w:ascii="华文仿宋" w:hAnsi="华文仿宋" w:eastAsia="华文仿宋" w:cs="华文仿宋"/>
          <w:sz w:val="30"/>
          <w:szCs w:val="30"/>
        </w:rPr>
        <w:t>：2026年7月</w:t>
      </w:r>
      <w:r>
        <w:rPr>
          <w:rFonts w:hint="eastAsia" w:ascii="华文仿宋" w:hAnsi="华文仿宋" w:eastAsia="华文仿宋" w:cs="华文仿宋"/>
          <w:sz w:val="30"/>
          <w:szCs w:val="30"/>
          <w:lang w:val="en-US" w:eastAsia="zh-CN"/>
        </w:rPr>
        <w:t>20日</w:t>
      </w:r>
      <w:bookmarkStart w:id="0" w:name="_GoBack"/>
      <w:bookmarkEnd w:id="0"/>
    </w:p>
    <w:p w14:paraId="41CA40F2">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项自需求：详情见附件《慢病管理小程序定制化开发项目服务需求表》</w:t>
      </w:r>
    </w:p>
    <w:p w14:paraId="2524A473">
      <w:pPr>
        <w:spacing w:line="480" w:lineRule="auto"/>
        <w:rPr>
          <w:rFonts w:hint="eastAsia" w:ascii="华文仿宋" w:hAnsi="华文仿宋" w:eastAsia="华文仿宋" w:cs="华文仿宋"/>
          <w:b/>
          <w:bCs/>
          <w:sz w:val="30"/>
          <w:szCs w:val="30"/>
        </w:rPr>
      </w:pPr>
      <w:r>
        <w:rPr>
          <w:rFonts w:hint="eastAsia" w:ascii="华文仿宋" w:hAnsi="华文仿宋" w:eastAsia="华文仿宋" w:cs="华文仿宋"/>
          <w:b/>
          <w:bCs/>
          <w:sz w:val="30"/>
          <w:szCs w:val="30"/>
        </w:rPr>
        <w:t>二、项目报价及相关要求</w:t>
      </w:r>
    </w:p>
    <w:p w14:paraId="70B15BFA">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(一)报价限额：30,000元(含税), 超过限额的报价将被否决。</w:t>
      </w:r>
    </w:p>
    <w:p w14:paraId="650AF21F">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(二)报价文件份数：纸质版正本1份，电子版1份发送至指定邮箱，格式为 PDF，电子版与纸质版内容需完全一致，不一致以纸质版为准。采购人将不负责供应商准备报价文件和递交报价文件等参加采购所发生的任何成本或费用。</w:t>
      </w:r>
    </w:p>
    <w:p w14:paraId="517F9D2C">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(三)递交报价文件开始时间：2026年</w:t>
      </w:r>
      <w:r>
        <w:rPr>
          <w:rFonts w:hint="eastAsia" w:ascii="华文仿宋" w:hAnsi="华文仿宋" w:eastAsia="华文仿宋" w:cs="华文仿宋"/>
          <w:sz w:val="30"/>
          <w:szCs w:val="30"/>
          <w:lang w:val="en-US" w:eastAsia="zh-CN"/>
        </w:rPr>
        <w:t>6</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lang w:val="en-US" w:eastAsia="zh-CN"/>
        </w:rPr>
        <w:t>29</w:t>
      </w:r>
      <w:r>
        <w:rPr>
          <w:rFonts w:hint="eastAsia" w:ascii="华文仿宋" w:hAnsi="华文仿宋" w:eastAsia="华文仿宋" w:cs="华文仿宋"/>
          <w:sz w:val="30"/>
          <w:szCs w:val="30"/>
        </w:rPr>
        <w:t>日。</w:t>
      </w:r>
    </w:p>
    <w:p w14:paraId="010E4E4D">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(四)递交报价文件截止时间：2026年</w:t>
      </w:r>
      <w:r>
        <w:rPr>
          <w:rFonts w:hint="eastAsia" w:ascii="华文仿宋" w:hAnsi="华文仿宋" w:eastAsia="华文仿宋" w:cs="华文仿宋"/>
          <w:sz w:val="30"/>
          <w:szCs w:val="30"/>
          <w:lang w:val="en-US" w:eastAsia="zh-CN"/>
        </w:rPr>
        <w:t>7</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lang w:val="en-US" w:eastAsia="zh-CN"/>
        </w:rPr>
        <w:t>01</w:t>
      </w:r>
      <w:r>
        <w:rPr>
          <w:rFonts w:hint="eastAsia" w:ascii="华文仿宋" w:hAnsi="华文仿宋" w:eastAsia="华文仿宋" w:cs="华文仿宋"/>
          <w:sz w:val="30"/>
          <w:szCs w:val="30"/>
        </w:rPr>
        <w:t>日。</w:t>
      </w:r>
    </w:p>
    <w:p w14:paraId="06F5C73A">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(五)递交报价文件地址：天津市</w:t>
      </w:r>
      <w:r>
        <w:rPr>
          <w:rFonts w:hint="eastAsia" w:ascii="华文仿宋" w:hAnsi="华文仿宋" w:eastAsia="华文仿宋" w:cs="华文仿宋"/>
          <w:sz w:val="30"/>
          <w:szCs w:val="30"/>
          <w:lang w:val="en-US" w:eastAsia="zh-CN"/>
        </w:rPr>
        <w:t>经济技术开发区第三大街65号泰达医院</w:t>
      </w:r>
      <w:r>
        <w:rPr>
          <w:rFonts w:hint="eastAsia" w:ascii="华文仿宋" w:hAnsi="华文仿宋" w:eastAsia="华文仿宋" w:cs="华文仿宋"/>
          <w:sz w:val="30"/>
          <w:szCs w:val="30"/>
        </w:rPr>
        <w:t>张老师</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收）</w:t>
      </w:r>
      <w:r>
        <w:rPr>
          <w:rFonts w:hint="eastAsia" w:ascii="华文仿宋" w:hAnsi="华文仿宋" w:eastAsia="华文仿宋" w:cs="华文仿宋"/>
          <w:sz w:val="30"/>
          <w:szCs w:val="30"/>
        </w:rPr>
        <w:t>电话：</w:t>
      </w:r>
      <w:r>
        <w:rPr>
          <w:rFonts w:hint="eastAsia" w:ascii="华文仿宋" w:hAnsi="华文仿宋" w:eastAsia="华文仿宋" w:cs="华文仿宋"/>
          <w:sz w:val="30"/>
          <w:szCs w:val="30"/>
          <w:lang w:val="en-US" w:eastAsia="zh-CN"/>
        </w:rPr>
        <w:t>15602032202</w:t>
      </w:r>
      <w:r>
        <w:rPr>
          <w:rFonts w:hint="eastAsia" w:ascii="华文仿宋" w:hAnsi="华文仿宋" w:eastAsia="华文仿宋" w:cs="华文仿宋"/>
          <w:sz w:val="30"/>
          <w:szCs w:val="30"/>
        </w:rPr>
        <w:t>。</w:t>
      </w:r>
    </w:p>
    <w:p w14:paraId="14A5F4AF">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(六)所有报价文件必须在规定时间内提交，纸质版以密封形式按规定格式制作完成后，递交到指定地点。逾期递交报价文件或者未密封提交的，视为自动放弃报价资格，不再收取其报价文件。</w:t>
      </w:r>
    </w:p>
    <w:p w14:paraId="1D1D039A">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(七)报价人资格要求</w:t>
      </w:r>
    </w:p>
    <w:p w14:paraId="1B7D7D42">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1. 符合《中华人民共和国政府采购法》第二十二条规定的条件：</w:t>
      </w:r>
    </w:p>
    <w:p w14:paraId="73DD9C1C">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(1)具有独立承担民事责任的能力(供应商是中华人民共和国境内注册的具有独立承担民事责任能力的法人或其他组织，提供营业执照等证明条件);</w:t>
      </w:r>
    </w:p>
    <w:p w14:paraId="76C826B4">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(2)参加政府采购活动前3年内，在经营活动中没有重大违法记录；</w:t>
      </w:r>
    </w:p>
    <w:p w14:paraId="43F344F6">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(3)具有履行合同所必须的设备和专业技术能力。</w:t>
      </w:r>
    </w:p>
    <w:p w14:paraId="5E2C87E3">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2. 供应商应为中华人民共和国境内注册的独立法人或其他组织，必须具有《营业执照》。本项目不接受联合供应商报价，不接受供应商项目分包。</w:t>
      </w:r>
    </w:p>
    <w:p w14:paraId="2828437F">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(八)报价人所需提交材料</w:t>
      </w:r>
    </w:p>
    <w:p w14:paraId="3859BA84">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1. 最新的三证合一的“企业法人营业执照副本”(复印件需加盖公章);</w:t>
      </w:r>
    </w:p>
    <w:p w14:paraId="7D1D7C7A">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2.</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供应商(含其不具有独立法人资格的分支机构)不得存在下列不良信用记录情形之一并提供查询截图：</w:t>
      </w:r>
    </w:p>
    <w:p w14:paraId="2C458E1C">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(1)</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被人民法院列入失信被执行人的；</w:t>
      </w:r>
    </w:p>
    <w:p w14:paraId="26FE708B">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(2)</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被税务部门列入重大税收违法失信主体的；</w:t>
      </w:r>
    </w:p>
    <w:p w14:paraId="52E5C36F">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(3)</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被财政部门列入政府采购严重违法失信名单的。不良信用记录查询渠道如下：</w:t>
      </w:r>
    </w:p>
    <w:p w14:paraId="548A727F">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①</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失信被执行人：信用中国官网( www.creditchina.gov.cn)、中国执行信息公开网”(http://zxgk.court.gov.cn);</w:t>
      </w:r>
    </w:p>
    <w:p w14:paraId="732235BD">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②</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重大税收违法失信主体：信用中国官网( www.creditchina.gov.cn);</w:t>
      </w:r>
    </w:p>
    <w:p w14:paraId="6F2C5A7F">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③</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政府采购严重违法失信行为记录名单：“中国政府采购网”官网( http: www.ccgp.gov. cn)。</w:t>
      </w:r>
    </w:p>
    <w:p w14:paraId="3000D13E">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3. 提供近三年不少于3个业绩合同复印件，合同应体现签订时间，项目内容等关键信息，如合同中无法体现上述内容的，需另附业主单位(合同甲方)出具的证明材料复印件。</w:t>
      </w:r>
    </w:p>
    <w:p w14:paraId="2E791AC8">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4. 采购需求内容的盖章报价单原件(单价通常保留小数点后2位数字，预算金额和最高限价通常保留小数点后4位数字);</w:t>
      </w:r>
    </w:p>
    <w:p w14:paraId="31F8DC56">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5.</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本函附件所要求的其他相关材料。</w:t>
      </w:r>
    </w:p>
    <w:p w14:paraId="3CABCE1B">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报价人需提供相关资格证明文件(要求在报价文件目录中表明具体页码并加盖公章)，报价人提供的复印件均需加盖公章，否则视为无效，以上资料提供不全者将导致报价无效。</w:t>
      </w:r>
    </w:p>
    <w:p w14:paraId="7D004191">
      <w:pPr>
        <w:spacing w:line="480" w:lineRule="auto"/>
        <w:rPr>
          <w:rFonts w:hint="eastAsia" w:ascii="华文仿宋" w:hAnsi="华文仿宋" w:eastAsia="华文仿宋" w:cs="华文仿宋"/>
          <w:sz w:val="30"/>
          <w:szCs w:val="30"/>
        </w:rPr>
      </w:pPr>
      <w:r>
        <w:rPr>
          <w:rFonts w:hint="eastAsia" w:ascii="华文仿宋" w:hAnsi="华文仿宋" w:eastAsia="华文仿宋" w:cs="华文仿宋"/>
          <w:b/>
          <w:bCs/>
          <w:sz w:val="30"/>
          <w:szCs w:val="30"/>
        </w:rPr>
        <w:t>三 、其他事项</w:t>
      </w:r>
    </w:p>
    <w:p w14:paraId="35FAA67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本次比价，比价人将根据质量和服务均能满足比价函实质性响应要求且报价最低的原则确定成交供应商。</w:t>
      </w:r>
    </w:p>
    <w:p w14:paraId="562DA3C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0" w:leftChars="0"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供应商价格一经报出，不得更改。</w:t>
      </w:r>
    </w:p>
    <w:p w14:paraId="6F946D6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0" w:leftChars="0"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报价币种：所有报价均以人民币元为计算单位。</w:t>
      </w:r>
    </w:p>
    <w:p w14:paraId="7B6C89D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0" w:leftChars="0"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我单位将在确定成交供应商后2个工作日内，通过电话或者邮件方式通知成交供应商，未成交供应商不再单独通知，报价文件不予退还。</w:t>
      </w:r>
    </w:p>
    <w:p w14:paraId="4924265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0" w:leftChars="0"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成交供应商需在收到成交通知后按照我单位通知时间签订采购合同，逾期未签订的，视为放弃成交资格，我单位将重新确定成交供应商。</w:t>
      </w:r>
    </w:p>
    <w:p w14:paraId="660FA670">
      <w:pPr>
        <w:spacing w:line="480" w:lineRule="auto"/>
        <w:rPr>
          <w:rFonts w:hint="eastAsia" w:ascii="华文仿宋" w:hAnsi="华文仿宋" w:eastAsia="华文仿宋" w:cs="华文仿宋"/>
          <w:b/>
          <w:bCs/>
          <w:sz w:val="30"/>
          <w:szCs w:val="30"/>
        </w:rPr>
      </w:pPr>
      <w:r>
        <w:rPr>
          <w:rFonts w:hint="eastAsia" w:ascii="华文仿宋" w:hAnsi="华文仿宋" w:eastAsia="华文仿宋" w:cs="华文仿宋"/>
          <w:b/>
          <w:bCs/>
          <w:sz w:val="30"/>
          <w:szCs w:val="30"/>
        </w:rPr>
        <w:t>四 、联系方式</w:t>
      </w:r>
    </w:p>
    <w:p w14:paraId="697A5FA0">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联系人：</w:t>
      </w:r>
      <w:r>
        <w:rPr>
          <w:rFonts w:hint="eastAsia" w:ascii="华文仿宋" w:hAnsi="华文仿宋" w:eastAsia="华文仿宋" w:cs="华文仿宋"/>
          <w:sz w:val="30"/>
          <w:szCs w:val="30"/>
          <w:lang w:val="en-US" w:eastAsia="zh-CN"/>
        </w:rPr>
        <w:t>张老</w:t>
      </w:r>
      <w:r>
        <w:rPr>
          <w:rFonts w:hint="eastAsia" w:ascii="华文仿宋" w:hAnsi="华文仿宋" w:eastAsia="华文仿宋" w:cs="华文仿宋"/>
          <w:sz w:val="30"/>
          <w:szCs w:val="30"/>
        </w:rPr>
        <w:t>师</w:t>
      </w:r>
    </w:p>
    <w:p w14:paraId="1CD753F7">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default" w:ascii="华文仿宋" w:hAnsi="华文仿宋" w:eastAsia="华文仿宋" w:cs="华文仿宋"/>
          <w:sz w:val="30"/>
          <w:szCs w:val="30"/>
          <w:lang w:val="en-US" w:eastAsia="zh-CN"/>
        </w:rPr>
      </w:pPr>
      <w:r>
        <w:rPr>
          <w:rFonts w:hint="eastAsia" w:ascii="华文仿宋" w:hAnsi="华文仿宋" w:eastAsia="华文仿宋" w:cs="华文仿宋"/>
          <w:sz w:val="30"/>
          <w:szCs w:val="30"/>
        </w:rPr>
        <w:t>联系电话：</w:t>
      </w:r>
      <w:r>
        <w:rPr>
          <w:rFonts w:hint="eastAsia" w:ascii="华文仿宋" w:hAnsi="华文仿宋" w:eastAsia="华文仿宋" w:cs="华文仿宋"/>
          <w:sz w:val="30"/>
          <w:szCs w:val="30"/>
          <w:lang w:val="en-US" w:eastAsia="zh-CN"/>
        </w:rPr>
        <w:t>15602032202</w:t>
      </w:r>
    </w:p>
    <w:p w14:paraId="4DA9E3C3">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p>
    <w:p w14:paraId="3A0762D7">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rPr>
      </w:pPr>
      <w:r>
        <w:rPr>
          <w:rFonts w:hint="eastAsia" w:ascii="华文仿宋" w:hAnsi="华文仿宋" w:eastAsia="华文仿宋" w:cs="华文仿宋"/>
          <w:sz w:val="30"/>
          <w:szCs w:val="30"/>
        </w:rPr>
        <w:t>附件：《慢病管理小程序定制化开发项目服务需求表》</w:t>
      </w:r>
    </w:p>
    <w:p w14:paraId="19565EBC">
      <w:pPr>
        <w:rPr>
          <w:rFonts w:hint="eastAsia" w:ascii="华文仿宋" w:hAnsi="华文仿宋" w:eastAsia="华文仿宋" w:cs="华文仿宋"/>
          <w:sz w:val="30"/>
          <w:szCs w:val="30"/>
        </w:rPr>
        <w:sectPr>
          <w:footerReference r:id="rId5" w:type="default"/>
          <w:pgSz w:w="11906" w:h="16838"/>
          <w:pgMar w:top="1440" w:right="1800" w:bottom="1440" w:left="1800" w:header="851" w:footer="992" w:gutter="0"/>
          <w:cols w:space="425" w:num="1"/>
          <w:docGrid w:type="lines" w:linePitch="312" w:charSpace="0"/>
        </w:sectPr>
      </w:pPr>
      <w:r>
        <w:rPr>
          <w:rFonts w:hint="eastAsia" w:ascii="华文仿宋" w:hAnsi="华文仿宋" w:eastAsia="华文仿宋" w:cs="华文仿宋"/>
          <w:sz w:val="30"/>
          <w:szCs w:val="30"/>
        </w:rPr>
        <w:br w:type="page"/>
      </w:r>
    </w:p>
    <w:p w14:paraId="05280BBF">
      <w:pPr>
        <w:rPr>
          <w:rFonts w:hint="eastAsia" w:ascii="华文仿宋" w:hAnsi="华文仿宋" w:eastAsia="华文仿宋" w:cs="华文仿宋"/>
          <w:sz w:val="30"/>
          <w:szCs w:val="30"/>
        </w:rPr>
      </w:pPr>
    </w:p>
    <w:p w14:paraId="23671719">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textAlignment w:val="baseline"/>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附件</w:t>
      </w:r>
    </w:p>
    <w:p w14:paraId="15E07D42">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jc w:val="center"/>
        <w:textAlignment w:val="baseline"/>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rPr>
        <w:t>慢病管理小程序定制化开发项目</w:t>
      </w:r>
      <w:r>
        <w:rPr>
          <w:rFonts w:hint="eastAsia" w:ascii="华文仿宋" w:hAnsi="华文仿宋" w:eastAsia="华文仿宋" w:cs="华文仿宋"/>
          <w:sz w:val="30"/>
          <w:szCs w:val="30"/>
          <w:lang w:val="en-US" w:eastAsia="zh-CN"/>
        </w:rPr>
        <w:t>服务需求表</w:t>
      </w:r>
    </w:p>
    <w:tbl>
      <w:tblPr>
        <w:tblStyle w:val="5"/>
        <w:tblW w:w="14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3379"/>
        <w:gridCol w:w="1550"/>
        <w:gridCol w:w="1566"/>
        <w:gridCol w:w="1967"/>
        <w:gridCol w:w="2183"/>
        <w:gridCol w:w="2334"/>
      </w:tblGrid>
      <w:tr w14:paraId="5B1F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17" w:type="dxa"/>
            <w:vAlign w:val="center"/>
          </w:tcPr>
          <w:p w14:paraId="7D5F15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auto"/>
              <w:rPr>
                <w:rFonts w:hint="default" w:ascii="华文仿宋" w:hAnsi="华文仿宋" w:eastAsia="华文仿宋" w:cs="华文仿宋"/>
                <w:sz w:val="28"/>
                <w:szCs w:val="28"/>
                <w:vertAlign w:val="baseline"/>
                <w:lang w:val="en-US" w:eastAsia="zh-CN"/>
              </w:rPr>
            </w:pPr>
            <w:r>
              <w:rPr>
                <w:rFonts w:hint="eastAsia" w:ascii="华文仿宋" w:hAnsi="华文仿宋" w:eastAsia="华文仿宋" w:cs="华文仿宋"/>
                <w:sz w:val="28"/>
                <w:szCs w:val="28"/>
                <w:vertAlign w:val="baseline"/>
                <w:lang w:val="en-US" w:eastAsia="zh-CN"/>
              </w:rPr>
              <w:t>项目</w:t>
            </w:r>
          </w:p>
        </w:tc>
        <w:tc>
          <w:tcPr>
            <w:tcW w:w="3379" w:type="dxa"/>
            <w:vAlign w:val="center"/>
          </w:tcPr>
          <w:p w14:paraId="1BA10A6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auto"/>
              <w:rPr>
                <w:rFonts w:hint="default" w:ascii="华文仿宋" w:hAnsi="华文仿宋" w:eastAsia="华文仿宋" w:cs="华文仿宋"/>
                <w:sz w:val="28"/>
                <w:szCs w:val="28"/>
                <w:vertAlign w:val="baseline"/>
                <w:lang w:val="en-US" w:eastAsia="zh-CN"/>
              </w:rPr>
            </w:pPr>
            <w:r>
              <w:rPr>
                <w:rFonts w:hint="default" w:ascii="华文仿宋" w:hAnsi="华文仿宋" w:eastAsia="华文仿宋" w:cs="华文仿宋"/>
                <w:sz w:val="28"/>
                <w:szCs w:val="28"/>
                <w:vertAlign w:val="baseline"/>
                <w:lang w:val="en-US" w:eastAsia="zh-CN"/>
              </w:rPr>
              <w:t>需求描述</w:t>
            </w:r>
          </w:p>
        </w:tc>
        <w:tc>
          <w:tcPr>
            <w:tcW w:w="1550" w:type="dxa"/>
            <w:shd w:val="clear" w:color="auto" w:fill="auto"/>
            <w:vAlign w:val="center"/>
          </w:tcPr>
          <w:p w14:paraId="16F3984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auto"/>
              <w:rPr>
                <w:rFonts w:hint="default" w:ascii="华文仿宋" w:hAnsi="华文仿宋" w:eastAsia="华文仿宋" w:cs="华文仿宋"/>
                <w:sz w:val="28"/>
                <w:szCs w:val="28"/>
                <w:vertAlign w:val="baseline"/>
                <w:lang w:val="en-US" w:eastAsia="zh-CN"/>
              </w:rPr>
            </w:pPr>
            <w:r>
              <w:rPr>
                <w:rFonts w:hint="default" w:ascii="华文仿宋" w:hAnsi="华文仿宋" w:eastAsia="华文仿宋" w:cs="华文仿宋"/>
                <w:sz w:val="28"/>
                <w:szCs w:val="28"/>
                <w:vertAlign w:val="baseline"/>
                <w:lang w:val="en-US" w:eastAsia="zh-CN"/>
              </w:rPr>
              <w:t>单位</w:t>
            </w:r>
          </w:p>
        </w:tc>
        <w:tc>
          <w:tcPr>
            <w:tcW w:w="1566" w:type="dxa"/>
            <w:shd w:val="clear" w:color="auto" w:fill="auto"/>
            <w:vAlign w:val="center"/>
          </w:tcPr>
          <w:p w14:paraId="56ACD5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auto"/>
              <w:rPr>
                <w:rFonts w:hint="default" w:ascii="华文仿宋" w:hAnsi="华文仿宋" w:eastAsia="华文仿宋" w:cs="华文仿宋"/>
                <w:sz w:val="28"/>
                <w:szCs w:val="28"/>
                <w:vertAlign w:val="baseline"/>
                <w:lang w:val="en-US" w:eastAsia="zh-CN"/>
              </w:rPr>
            </w:pPr>
            <w:r>
              <w:rPr>
                <w:rFonts w:hint="default" w:ascii="华文仿宋" w:hAnsi="华文仿宋" w:eastAsia="华文仿宋" w:cs="华文仿宋"/>
                <w:sz w:val="28"/>
                <w:szCs w:val="28"/>
                <w:vertAlign w:val="baseline"/>
                <w:lang w:val="en-US" w:eastAsia="zh-CN"/>
              </w:rPr>
              <w:t>数量</w:t>
            </w:r>
          </w:p>
        </w:tc>
        <w:tc>
          <w:tcPr>
            <w:tcW w:w="1967" w:type="dxa"/>
            <w:shd w:val="clear" w:color="auto" w:fill="auto"/>
            <w:vAlign w:val="center"/>
          </w:tcPr>
          <w:p w14:paraId="5AA648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auto"/>
              <w:rPr>
                <w:rFonts w:hint="default" w:ascii="华文仿宋" w:hAnsi="华文仿宋" w:eastAsia="华文仿宋" w:cs="华文仿宋"/>
                <w:sz w:val="28"/>
                <w:szCs w:val="28"/>
                <w:vertAlign w:val="baseline"/>
                <w:lang w:val="en-US" w:eastAsia="zh-CN"/>
              </w:rPr>
            </w:pPr>
            <w:r>
              <w:rPr>
                <w:rFonts w:hint="default" w:ascii="华文仿宋" w:hAnsi="华文仿宋" w:eastAsia="华文仿宋" w:cs="华文仿宋"/>
                <w:sz w:val="28"/>
                <w:szCs w:val="28"/>
                <w:vertAlign w:val="baseline"/>
                <w:lang w:val="en-US" w:eastAsia="zh-CN"/>
              </w:rPr>
              <w:t>单价</w:t>
            </w:r>
          </w:p>
        </w:tc>
        <w:tc>
          <w:tcPr>
            <w:tcW w:w="2183" w:type="dxa"/>
            <w:shd w:val="clear" w:color="auto" w:fill="auto"/>
            <w:vAlign w:val="center"/>
          </w:tcPr>
          <w:p w14:paraId="4CE8337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auto"/>
              <w:rPr>
                <w:rFonts w:hint="default" w:ascii="华文仿宋" w:hAnsi="华文仿宋" w:eastAsia="华文仿宋" w:cs="华文仿宋"/>
                <w:sz w:val="28"/>
                <w:szCs w:val="28"/>
                <w:vertAlign w:val="baseline"/>
                <w:lang w:val="en-US" w:eastAsia="zh-CN"/>
              </w:rPr>
            </w:pPr>
            <w:r>
              <w:rPr>
                <w:rFonts w:hint="default" w:ascii="华文仿宋" w:hAnsi="华文仿宋" w:eastAsia="华文仿宋" w:cs="华文仿宋"/>
                <w:sz w:val="28"/>
                <w:szCs w:val="28"/>
                <w:vertAlign w:val="baseline"/>
                <w:lang w:val="en-US" w:eastAsia="zh-CN"/>
              </w:rPr>
              <w:t>小计</w:t>
            </w:r>
          </w:p>
        </w:tc>
        <w:tc>
          <w:tcPr>
            <w:tcW w:w="2334" w:type="dxa"/>
            <w:shd w:val="clear" w:color="auto" w:fill="auto"/>
            <w:vAlign w:val="center"/>
          </w:tcPr>
          <w:p w14:paraId="0A3FBF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auto"/>
              <w:rPr>
                <w:rFonts w:hint="default" w:ascii="华文仿宋" w:hAnsi="华文仿宋" w:eastAsia="华文仿宋" w:cs="华文仿宋"/>
                <w:sz w:val="28"/>
                <w:szCs w:val="28"/>
                <w:vertAlign w:val="baseline"/>
                <w:lang w:val="en-US" w:eastAsia="zh-CN"/>
              </w:rPr>
            </w:pPr>
            <w:r>
              <w:rPr>
                <w:rFonts w:hint="default" w:ascii="华文仿宋" w:hAnsi="华文仿宋" w:eastAsia="华文仿宋" w:cs="华文仿宋"/>
                <w:sz w:val="28"/>
                <w:szCs w:val="28"/>
                <w:vertAlign w:val="baseline"/>
                <w:lang w:val="en-US" w:eastAsia="zh-CN"/>
              </w:rPr>
              <w:t>合计</w:t>
            </w:r>
            <w:r>
              <w:rPr>
                <w:rFonts w:hint="eastAsia" w:ascii="华文仿宋" w:hAnsi="华文仿宋" w:eastAsia="华文仿宋" w:cs="华文仿宋"/>
                <w:sz w:val="28"/>
                <w:szCs w:val="28"/>
                <w:vertAlign w:val="baseline"/>
                <w:lang w:val="en-US" w:eastAsia="zh-CN"/>
              </w:rPr>
              <w:t>（含税）</w:t>
            </w:r>
          </w:p>
        </w:tc>
      </w:tr>
      <w:tr w14:paraId="739C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17" w:type="dxa"/>
            <w:vAlign w:val="center"/>
          </w:tcPr>
          <w:p w14:paraId="3D547C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1</w:t>
            </w:r>
          </w:p>
        </w:tc>
        <w:tc>
          <w:tcPr>
            <w:tcW w:w="3379" w:type="dxa"/>
            <w:vAlign w:val="center"/>
          </w:tcPr>
          <w:p w14:paraId="142D3E0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华文仿宋" w:hAnsi="华文仿宋" w:eastAsia="华文仿宋" w:cs="华文仿宋"/>
                <w:sz w:val="24"/>
                <w:szCs w:val="24"/>
                <w:vertAlign w:val="baseline"/>
                <w:lang w:val="en-US" w:eastAsia="zh-CN"/>
              </w:rPr>
            </w:pPr>
            <w:r>
              <w:rPr>
                <w:rFonts w:hint="default" w:ascii="华文仿宋" w:hAnsi="华文仿宋" w:eastAsia="华文仿宋" w:cs="华文仿宋"/>
                <w:sz w:val="24"/>
                <w:szCs w:val="24"/>
                <w:vertAlign w:val="baseline"/>
                <w:lang w:val="en-US" w:eastAsia="zh-CN"/>
              </w:rPr>
              <w:t>作全新的</w:t>
            </w:r>
            <w:r>
              <w:rPr>
                <w:rFonts w:hint="eastAsia" w:ascii="华文仿宋" w:hAnsi="华文仿宋" w:eastAsia="华文仿宋" w:cs="华文仿宋"/>
                <w:sz w:val="24"/>
                <w:szCs w:val="24"/>
                <w:vertAlign w:val="baseline"/>
                <w:lang w:val="en-US" w:eastAsia="zh-CN"/>
              </w:rPr>
              <w:t>项目UI设计</w:t>
            </w:r>
            <w:r>
              <w:rPr>
                <w:rFonts w:hint="default" w:ascii="华文仿宋" w:hAnsi="华文仿宋" w:eastAsia="华文仿宋" w:cs="华文仿宋"/>
                <w:sz w:val="24"/>
                <w:szCs w:val="24"/>
                <w:vertAlign w:val="baseline"/>
                <w:lang w:val="en-US" w:eastAsia="zh-CN"/>
              </w:rPr>
              <w:t>,包括完整的创意构思。用于</w:t>
            </w:r>
            <w:r>
              <w:rPr>
                <w:rFonts w:hint="eastAsia" w:ascii="华文仿宋" w:hAnsi="华文仿宋" w:eastAsia="华文仿宋" w:cs="华文仿宋"/>
                <w:sz w:val="24"/>
                <w:szCs w:val="24"/>
                <w:vertAlign w:val="baseline"/>
                <w:lang w:val="en-US" w:eastAsia="zh-CN"/>
              </w:rPr>
              <w:t>小程序项目的主体样式</w:t>
            </w:r>
            <w:r>
              <w:rPr>
                <w:rFonts w:hint="default" w:ascii="华文仿宋" w:hAnsi="华文仿宋" w:eastAsia="华文仿宋" w:cs="华文仿宋"/>
                <w:sz w:val="24"/>
                <w:szCs w:val="24"/>
                <w:vertAlign w:val="baseline"/>
                <w:lang w:val="en-US" w:eastAsia="zh-CN"/>
              </w:rPr>
              <w:t>，如登录界面</w:t>
            </w:r>
            <w:r>
              <w:rPr>
                <w:rFonts w:hint="eastAsia" w:ascii="华文仿宋" w:hAnsi="华文仿宋" w:eastAsia="华文仿宋" w:cs="华文仿宋"/>
                <w:sz w:val="24"/>
                <w:szCs w:val="24"/>
                <w:vertAlign w:val="baseline"/>
                <w:lang w:val="en-US" w:eastAsia="zh-CN"/>
              </w:rPr>
              <w:t>、列表页面及内容详情页面</w:t>
            </w:r>
            <w:r>
              <w:rPr>
                <w:rFonts w:hint="default" w:ascii="华文仿宋" w:hAnsi="华文仿宋" w:eastAsia="华文仿宋" w:cs="华文仿宋"/>
                <w:sz w:val="24"/>
                <w:szCs w:val="24"/>
                <w:vertAlign w:val="baseline"/>
                <w:lang w:val="en-US" w:eastAsia="zh-CN"/>
              </w:rPr>
              <w:t>。</w:t>
            </w:r>
          </w:p>
        </w:tc>
        <w:tc>
          <w:tcPr>
            <w:tcW w:w="1550" w:type="dxa"/>
            <w:vAlign w:val="center"/>
          </w:tcPr>
          <w:p w14:paraId="6993C1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项</w:t>
            </w:r>
          </w:p>
        </w:tc>
        <w:tc>
          <w:tcPr>
            <w:tcW w:w="1566" w:type="dxa"/>
            <w:vAlign w:val="center"/>
          </w:tcPr>
          <w:p w14:paraId="34E778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1</w:t>
            </w:r>
          </w:p>
        </w:tc>
        <w:tc>
          <w:tcPr>
            <w:tcW w:w="1967" w:type="dxa"/>
            <w:vAlign w:val="center"/>
          </w:tcPr>
          <w:p w14:paraId="284BA46F">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183" w:type="dxa"/>
            <w:vAlign w:val="center"/>
          </w:tcPr>
          <w:p w14:paraId="26372D90">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334" w:type="dxa"/>
            <w:shd w:val="clear" w:color="auto" w:fill="auto"/>
            <w:vAlign w:val="center"/>
          </w:tcPr>
          <w:p w14:paraId="3F623C43">
            <w:pPr>
              <w:keepNext w:val="0"/>
              <w:keepLines w:val="0"/>
              <w:widowControl/>
              <w:suppressLineNumbers w:val="0"/>
              <w:jc w:val="center"/>
              <w:textAlignment w:val="center"/>
              <w:rPr>
                <w:rFonts w:hint="default" w:ascii="华文仿宋" w:hAnsi="华文仿宋" w:eastAsia="华文仿宋" w:cs="华文仿宋"/>
                <w:snapToGrid w:val="0"/>
                <w:color w:val="000000"/>
                <w:kern w:val="0"/>
                <w:sz w:val="24"/>
                <w:szCs w:val="24"/>
                <w:vertAlign w:val="baseline"/>
                <w:lang w:val="en-US" w:eastAsia="zh-CN" w:bidi="ar-SA"/>
              </w:rPr>
            </w:pPr>
          </w:p>
        </w:tc>
      </w:tr>
      <w:tr w14:paraId="397B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17" w:type="dxa"/>
            <w:vAlign w:val="center"/>
          </w:tcPr>
          <w:p w14:paraId="7BE7F6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2</w:t>
            </w:r>
          </w:p>
        </w:tc>
        <w:tc>
          <w:tcPr>
            <w:tcW w:w="3379" w:type="dxa"/>
            <w:vAlign w:val="center"/>
          </w:tcPr>
          <w:p w14:paraId="504B98B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用户前端功能设计，包含用户注册登录鉴权、消息通知、在线咨询及个人中心的页面和功能。</w:t>
            </w:r>
          </w:p>
        </w:tc>
        <w:tc>
          <w:tcPr>
            <w:tcW w:w="1550" w:type="dxa"/>
            <w:vAlign w:val="center"/>
          </w:tcPr>
          <w:p w14:paraId="19FD57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项</w:t>
            </w:r>
          </w:p>
        </w:tc>
        <w:tc>
          <w:tcPr>
            <w:tcW w:w="1566" w:type="dxa"/>
            <w:vAlign w:val="center"/>
          </w:tcPr>
          <w:p w14:paraId="37E29CB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1</w:t>
            </w:r>
          </w:p>
        </w:tc>
        <w:tc>
          <w:tcPr>
            <w:tcW w:w="1967" w:type="dxa"/>
            <w:vAlign w:val="center"/>
          </w:tcPr>
          <w:p w14:paraId="389E9FB5">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183" w:type="dxa"/>
            <w:vAlign w:val="center"/>
          </w:tcPr>
          <w:p w14:paraId="67119B81">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334" w:type="dxa"/>
            <w:shd w:val="clear" w:color="auto" w:fill="auto"/>
            <w:vAlign w:val="center"/>
          </w:tcPr>
          <w:p w14:paraId="0D93DCE9">
            <w:pPr>
              <w:keepNext w:val="0"/>
              <w:keepLines w:val="0"/>
              <w:widowControl/>
              <w:suppressLineNumbers w:val="0"/>
              <w:jc w:val="center"/>
              <w:textAlignment w:val="center"/>
              <w:rPr>
                <w:rFonts w:hint="default" w:ascii="华文仿宋" w:hAnsi="华文仿宋" w:eastAsia="华文仿宋" w:cs="华文仿宋"/>
                <w:snapToGrid w:val="0"/>
                <w:color w:val="000000"/>
                <w:kern w:val="0"/>
                <w:sz w:val="24"/>
                <w:szCs w:val="24"/>
                <w:vertAlign w:val="baseline"/>
                <w:lang w:val="en-US" w:eastAsia="zh-CN" w:bidi="ar-SA"/>
              </w:rPr>
            </w:pPr>
          </w:p>
        </w:tc>
      </w:tr>
      <w:tr w14:paraId="7A2B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17" w:type="dxa"/>
            <w:vAlign w:val="center"/>
          </w:tcPr>
          <w:p w14:paraId="589871C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3</w:t>
            </w:r>
          </w:p>
        </w:tc>
        <w:tc>
          <w:tcPr>
            <w:tcW w:w="3379" w:type="dxa"/>
            <w:vAlign w:val="center"/>
          </w:tcPr>
          <w:p w14:paraId="4144D7F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后端功能设计，包含用户管理、数据统计及导出、在线咨询回复、文档管理、数据字典管理的页面和功能。</w:t>
            </w:r>
          </w:p>
        </w:tc>
        <w:tc>
          <w:tcPr>
            <w:tcW w:w="1550" w:type="dxa"/>
            <w:vAlign w:val="center"/>
          </w:tcPr>
          <w:p w14:paraId="76FB92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项</w:t>
            </w:r>
          </w:p>
        </w:tc>
        <w:tc>
          <w:tcPr>
            <w:tcW w:w="1566" w:type="dxa"/>
            <w:vAlign w:val="center"/>
          </w:tcPr>
          <w:p w14:paraId="5615C1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1</w:t>
            </w:r>
          </w:p>
        </w:tc>
        <w:tc>
          <w:tcPr>
            <w:tcW w:w="1967" w:type="dxa"/>
            <w:vAlign w:val="center"/>
          </w:tcPr>
          <w:p w14:paraId="2222D6C2">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183" w:type="dxa"/>
            <w:vAlign w:val="center"/>
          </w:tcPr>
          <w:p w14:paraId="39E78CCD">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334" w:type="dxa"/>
            <w:shd w:val="clear" w:color="auto" w:fill="auto"/>
            <w:vAlign w:val="center"/>
          </w:tcPr>
          <w:p w14:paraId="46AC8FE0">
            <w:pPr>
              <w:keepNext w:val="0"/>
              <w:keepLines w:val="0"/>
              <w:widowControl/>
              <w:suppressLineNumbers w:val="0"/>
              <w:jc w:val="center"/>
              <w:textAlignment w:val="center"/>
              <w:rPr>
                <w:rFonts w:hint="default" w:ascii="华文仿宋" w:hAnsi="华文仿宋" w:eastAsia="华文仿宋" w:cs="华文仿宋"/>
                <w:snapToGrid w:val="0"/>
                <w:color w:val="000000"/>
                <w:kern w:val="0"/>
                <w:sz w:val="24"/>
                <w:szCs w:val="24"/>
                <w:vertAlign w:val="baseline"/>
                <w:lang w:val="en-US" w:eastAsia="zh-CN" w:bidi="ar-SA"/>
              </w:rPr>
            </w:pPr>
          </w:p>
        </w:tc>
      </w:tr>
      <w:tr w14:paraId="1274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17" w:type="dxa"/>
            <w:vAlign w:val="center"/>
          </w:tcPr>
          <w:p w14:paraId="2B575E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4</w:t>
            </w:r>
          </w:p>
        </w:tc>
        <w:tc>
          <w:tcPr>
            <w:tcW w:w="3379" w:type="dxa"/>
            <w:vAlign w:val="center"/>
          </w:tcPr>
          <w:p w14:paraId="50A141C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服务器端，包含环境部署、网络安全搭建及维护、日常维护等功能。</w:t>
            </w:r>
          </w:p>
        </w:tc>
        <w:tc>
          <w:tcPr>
            <w:tcW w:w="1550" w:type="dxa"/>
            <w:vAlign w:val="center"/>
          </w:tcPr>
          <w:p w14:paraId="6ADA99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项</w:t>
            </w:r>
          </w:p>
        </w:tc>
        <w:tc>
          <w:tcPr>
            <w:tcW w:w="1566" w:type="dxa"/>
            <w:vAlign w:val="center"/>
          </w:tcPr>
          <w:p w14:paraId="6BCFCE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1</w:t>
            </w:r>
          </w:p>
        </w:tc>
        <w:tc>
          <w:tcPr>
            <w:tcW w:w="1967" w:type="dxa"/>
            <w:vAlign w:val="center"/>
          </w:tcPr>
          <w:p w14:paraId="2261BC13">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183" w:type="dxa"/>
            <w:vAlign w:val="center"/>
          </w:tcPr>
          <w:p w14:paraId="0FB33E89">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334" w:type="dxa"/>
            <w:shd w:val="clear" w:color="auto" w:fill="auto"/>
            <w:vAlign w:val="center"/>
          </w:tcPr>
          <w:p w14:paraId="5F6EC47C">
            <w:pPr>
              <w:keepNext w:val="0"/>
              <w:keepLines w:val="0"/>
              <w:widowControl/>
              <w:suppressLineNumbers w:val="0"/>
              <w:jc w:val="center"/>
              <w:textAlignment w:val="center"/>
              <w:rPr>
                <w:rFonts w:hint="default" w:ascii="华文仿宋" w:hAnsi="华文仿宋" w:eastAsia="华文仿宋" w:cs="华文仿宋"/>
                <w:snapToGrid w:val="0"/>
                <w:color w:val="000000"/>
                <w:kern w:val="0"/>
                <w:sz w:val="24"/>
                <w:szCs w:val="24"/>
                <w:vertAlign w:val="baseline"/>
                <w:lang w:val="en-US" w:eastAsia="zh-CN" w:bidi="ar-SA"/>
              </w:rPr>
            </w:pPr>
          </w:p>
        </w:tc>
      </w:tr>
      <w:tr w14:paraId="3BBB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17" w:type="dxa"/>
            <w:vAlign w:val="center"/>
          </w:tcPr>
          <w:p w14:paraId="503886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5</w:t>
            </w:r>
          </w:p>
        </w:tc>
        <w:tc>
          <w:tcPr>
            <w:tcW w:w="3379" w:type="dxa"/>
            <w:vAlign w:val="center"/>
          </w:tcPr>
          <w:p w14:paraId="3704D30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项目运维服务，项目上线后，提供2年的服务维护，维护工作包含项目日程安全巡查、功能修复，网络安全巡查等。</w:t>
            </w:r>
          </w:p>
        </w:tc>
        <w:tc>
          <w:tcPr>
            <w:tcW w:w="1550" w:type="dxa"/>
            <w:vAlign w:val="center"/>
          </w:tcPr>
          <w:p w14:paraId="7D589B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年</w:t>
            </w:r>
          </w:p>
        </w:tc>
        <w:tc>
          <w:tcPr>
            <w:tcW w:w="1566" w:type="dxa"/>
            <w:vAlign w:val="center"/>
          </w:tcPr>
          <w:p w14:paraId="7B338AD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2</w:t>
            </w:r>
          </w:p>
        </w:tc>
        <w:tc>
          <w:tcPr>
            <w:tcW w:w="1967" w:type="dxa"/>
            <w:vAlign w:val="center"/>
          </w:tcPr>
          <w:p w14:paraId="4D26F937">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183" w:type="dxa"/>
            <w:vAlign w:val="center"/>
          </w:tcPr>
          <w:p w14:paraId="09A365EA">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334" w:type="dxa"/>
            <w:shd w:val="clear" w:color="auto" w:fill="auto"/>
            <w:vAlign w:val="center"/>
          </w:tcPr>
          <w:p w14:paraId="7D15AF6A">
            <w:pPr>
              <w:keepNext w:val="0"/>
              <w:keepLines w:val="0"/>
              <w:widowControl/>
              <w:suppressLineNumbers w:val="0"/>
              <w:jc w:val="center"/>
              <w:textAlignment w:val="center"/>
              <w:rPr>
                <w:rFonts w:hint="default" w:ascii="华文仿宋" w:hAnsi="华文仿宋" w:eastAsia="华文仿宋" w:cs="华文仿宋"/>
                <w:snapToGrid w:val="0"/>
                <w:color w:val="000000"/>
                <w:kern w:val="0"/>
                <w:sz w:val="24"/>
                <w:szCs w:val="24"/>
                <w:vertAlign w:val="baseline"/>
                <w:lang w:val="en-US" w:eastAsia="zh-CN" w:bidi="ar-SA"/>
              </w:rPr>
            </w:pPr>
          </w:p>
        </w:tc>
      </w:tr>
      <w:tr w14:paraId="260F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17" w:type="dxa"/>
            <w:vAlign w:val="center"/>
          </w:tcPr>
          <w:p w14:paraId="6B7BF5A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6</w:t>
            </w:r>
          </w:p>
        </w:tc>
        <w:tc>
          <w:tcPr>
            <w:tcW w:w="3379" w:type="dxa"/>
            <w:vAlign w:val="center"/>
          </w:tcPr>
          <w:p w14:paraId="263DEF3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软件著作权，项目开发完成后，如申请对应软件著作权，应积极协助申请工作，所申请的软件著作权归属甲方。</w:t>
            </w:r>
          </w:p>
        </w:tc>
        <w:tc>
          <w:tcPr>
            <w:tcW w:w="1550" w:type="dxa"/>
            <w:vAlign w:val="center"/>
          </w:tcPr>
          <w:p w14:paraId="29B326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项</w:t>
            </w:r>
          </w:p>
        </w:tc>
        <w:tc>
          <w:tcPr>
            <w:tcW w:w="1566" w:type="dxa"/>
            <w:vAlign w:val="center"/>
          </w:tcPr>
          <w:p w14:paraId="0250E48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1</w:t>
            </w:r>
          </w:p>
        </w:tc>
        <w:tc>
          <w:tcPr>
            <w:tcW w:w="1967" w:type="dxa"/>
            <w:vAlign w:val="center"/>
          </w:tcPr>
          <w:p w14:paraId="00C2AE4E">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183" w:type="dxa"/>
            <w:vAlign w:val="center"/>
          </w:tcPr>
          <w:p w14:paraId="045E5057">
            <w:pPr>
              <w:keepNext w:val="0"/>
              <w:keepLines w:val="0"/>
              <w:widowControl/>
              <w:suppressLineNumbers w:val="0"/>
              <w:jc w:val="center"/>
              <w:textAlignment w:val="center"/>
              <w:rPr>
                <w:rFonts w:hint="default" w:ascii="华文仿宋" w:hAnsi="华文仿宋" w:eastAsia="华文仿宋" w:cs="华文仿宋"/>
                <w:sz w:val="24"/>
                <w:szCs w:val="24"/>
                <w:vertAlign w:val="baseline"/>
                <w:lang w:val="en-US" w:eastAsia="zh-CN"/>
              </w:rPr>
            </w:pPr>
          </w:p>
        </w:tc>
        <w:tc>
          <w:tcPr>
            <w:tcW w:w="2334" w:type="dxa"/>
            <w:shd w:val="clear" w:color="auto" w:fill="auto"/>
            <w:vAlign w:val="center"/>
          </w:tcPr>
          <w:p w14:paraId="721145D4">
            <w:pPr>
              <w:keepNext w:val="0"/>
              <w:keepLines w:val="0"/>
              <w:widowControl/>
              <w:suppressLineNumbers w:val="0"/>
              <w:jc w:val="center"/>
              <w:textAlignment w:val="center"/>
              <w:rPr>
                <w:rFonts w:hint="default" w:ascii="华文仿宋" w:hAnsi="华文仿宋" w:eastAsia="华文仿宋" w:cs="华文仿宋"/>
                <w:snapToGrid w:val="0"/>
                <w:color w:val="000000"/>
                <w:kern w:val="0"/>
                <w:sz w:val="24"/>
                <w:szCs w:val="24"/>
                <w:vertAlign w:val="baseline"/>
                <w:lang w:val="en-US" w:eastAsia="zh-CN" w:bidi="ar-SA"/>
              </w:rPr>
            </w:pPr>
          </w:p>
        </w:tc>
      </w:tr>
      <w:tr w14:paraId="7A3B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1862" w:type="dxa"/>
            <w:gridSpan w:val="6"/>
            <w:vAlign w:val="center"/>
          </w:tcPr>
          <w:p w14:paraId="4B4A8C6F">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default"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合计（含税）：</w:t>
            </w:r>
          </w:p>
        </w:tc>
        <w:tc>
          <w:tcPr>
            <w:tcW w:w="2334" w:type="dxa"/>
            <w:vAlign w:val="center"/>
          </w:tcPr>
          <w:p w14:paraId="4C9C190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华文仿宋" w:hAnsi="华文仿宋" w:eastAsia="华文仿宋" w:cs="华文仿宋"/>
                <w:sz w:val="24"/>
                <w:szCs w:val="24"/>
                <w:vertAlign w:val="baseline"/>
                <w:lang w:val="en-US" w:eastAsia="zh-CN"/>
              </w:rPr>
            </w:pPr>
          </w:p>
        </w:tc>
      </w:tr>
    </w:tbl>
    <w:p w14:paraId="15A39125">
      <w:pPr>
        <w:keepNext w:val="0"/>
        <w:keepLines w:val="0"/>
        <w:pageBreakBefore w:val="0"/>
        <w:widowControl/>
        <w:kinsoku w:val="0"/>
        <w:wordWrap/>
        <w:overflowPunct/>
        <w:topLinePunct w:val="0"/>
        <w:autoSpaceDE w:val="0"/>
        <w:autoSpaceDN w:val="0"/>
        <w:bidi w:val="0"/>
        <w:adjustRightInd w:val="0"/>
        <w:snapToGrid w:val="0"/>
        <w:spacing w:line="480" w:lineRule="auto"/>
        <w:ind w:firstLine="600" w:firstLineChars="200"/>
        <w:jc w:val="center"/>
        <w:textAlignment w:val="baseline"/>
        <w:rPr>
          <w:rFonts w:hint="default" w:ascii="华文仿宋" w:hAnsi="华文仿宋" w:eastAsia="华文仿宋" w:cs="华文仿宋"/>
          <w:sz w:val="30"/>
          <w:szCs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SOF0B79BE30">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344F">
    <w:pPr>
      <w:spacing w:line="177" w:lineRule="auto"/>
      <w:ind w:left="429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F6C12"/>
    <w:multiLevelType w:val="singleLevel"/>
    <w:tmpl w:val="FEBF6C12"/>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DB8F6"/>
    <w:rsid w:val="012944C6"/>
    <w:rsid w:val="15563906"/>
    <w:rsid w:val="1A04624D"/>
    <w:rsid w:val="3E5981F9"/>
    <w:rsid w:val="3E7DFDFE"/>
    <w:rsid w:val="3F9A18D0"/>
    <w:rsid w:val="4EFDB8F6"/>
    <w:rsid w:val="55800E9C"/>
    <w:rsid w:val="6A7F7E23"/>
    <w:rsid w:val="7DFA941E"/>
    <w:rsid w:val="BFDCA187"/>
    <w:rsid w:val="DECD4FAF"/>
    <w:rsid w:val="ECBACACB"/>
    <w:rsid w:val="EDDA812C"/>
    <w:rsid w:val="EEFFF6F3"/>
    <w:rsid w:val="EFB73E28"/>
    <w:rsid w:val="FABF15F2"/>
    <w:rsid w:val="FE8DE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37"/>
      <w:szCs w:val="37"/>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1708</Words>
  <Characters>1860</Characters>
  <Lines>0</Lines>
  <Paragraphs>0</Paragraphs>
  <TotalTime>9</TotalTime>
  <ScaleCrop>false</ScaleCrop>
  <LinksUpToDate>false</LinksUpToDate>
  <CharactersWithSpaces>1886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2026-06-23T21:24:00Z</dcterms:created>
  <dc:creator>ZHANGYL</dc:creator>
  <cp:lastModifiedBy>wg</cp:lastModifiedBy>
  <dcterms:modified xsi:type="dcterms:W3CDTF">2026-06-23T08:46:15Z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42581B18EED9499FAA2BE85D0D149692_13</vt:lpwstr>
  </property>
  <property fmtid="{D5CDD505-2E9C-101B-9397-08002B2CF9AE}" pid="4" name="KSOTemplateDocerSaveRecord">
    <vt:lpwstr>eyJoZGlkIjoiZWExYTZhM2I2M2RjYjAyNjUzZGU5Yjc2MTkyZGZiYzAiLCJ1c2VySWQiOiI0MTIyMzk3ODMifQ==</vt:lpwstr>
  </property>
</Properties>
</file>